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DA" w:rsidRDefault="005C3BDA" w:rsidP="005C3BDA">
      <w:pPr>
        <w:jc w:val="center"/>
      </w:pPr>
      <w:r>
        <w:t>Техническая спецификация</w:t>
      </w:r>
    </w:p>
    <w:tbl>
      <w:tblPr>
        <w:tblW w:w="15940" w:type="dxa"/>
        <w:tblInd w:w="-142" w:type="dxa"/>
        <w:tblLook w:val="04A0"/>
      </w:tblPr>
      <w:tblGrid>
        <w:gridCol w:w="514"/>
        <w:gridCol w:w="2291"/>
        <w:gridCol w:w="421"/>
        <w:gridCol w:w="3143"/>
        <w:gridCol w:w="8076"/>
        <w:gridCol w:w="1495"/>
      </w:tblGrid>
      <w:tr w:rsidR="007643D8" w:rsidRPr="007643D8" w:rsidTr="007643D8">
        <w:trPr>
          <w:trHeight w:val="48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№ п.п.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Описание</w:t>
            </w:r>
          </w:p>
        </w:tc>
      </w:tr>
      <w:tr w:rsidR="007643D8" w:rsidRPr="007643D8" w:rsidTr="007643D8">
        <w:trPr>
          <w:trHeight w:val="19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Наименование медицинской техники</w:t>
            </w: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</w:rPr>
              <w:br/>
            </w: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Видеогастроскоп</w:t>
            </w:r>
          </w:p>
        </w:tc>
      </w:tr>
      <w:tr w:rsidR="007643D8" w:rsidRPr="007643D8" w:rsidTr="007643D8">
        <w:trPr>
          <w:trHeight w:val="120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Требования к комплектации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t>№</w:t>
            </w: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t>Требуемое количество</w:t>
            </w: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br/>
              <w:t>(с указанием единицы измерения)</w:t>
            </w:r>
          </w:p>
        </w:tc>
      </w:tr>
      <w:tr w:rsidR="007643D8" w:rsidRPr="007643D8" w:rsidTr="007643D8">
        <w:trPr>
          <w:trHeight w:val="24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Дополнительные комплектующие:</w:t>
            </w:r>
          </w:p>
        </w:tc>
      </w:tr>
      <w:tr w:rsidR="007643D8" w:rsidRPr="007643D8" w:rsidTr="007643D8">
        <w:trPr>
          <w:trHeight w:val="7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Видеогастроскоп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Глубина резкости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2–100 мм. 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Угол поля зрения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140°.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Диаметр дистального конца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более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9.2 мм.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Диаметр гибкой части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9.3 мм.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Диаметр инструментального канала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2.8 мм. 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Углы изгиба (вверх/вниз):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210°/90°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Углы изгиба (влево/вправо):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100°/100°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Рабочая длина: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1100 мм.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Общая длина: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не более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1400 мм.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Система смыва.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7643D8" w:rsidRPr="007643D8" w:rsidTr="007643D8">
        <w:trPr>
          <w:trHeight w:val="24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Расходные материалы:</w:t>
            </w:r>
          </w:p>
        </w:tc>
      </w:tr>
      <w:tr w:rsidR="007643D8" w:rsidRPr="007643D8" w:rsidTr="007643D8">
        <w:trPr>
          <w:trHeight w:val="52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Биопсийные щипцы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Биопсийные щипцы для гастроскопии. Многоразовые. Тип: гибкие, ложкообразные, круглые, диаметр 2,6 мм, длина 160 см.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7643D8" w:rsidRPr="007643D8" w:rsidTr="007643D8">
        <w:trPr>
          <w:trHeight w:val="52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Загубники, одноразовые и многоразовые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Загубник пластиковый, многоразовый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8 шт.</w:t>
            </w:r>
          </w:p>
        </w:tc>
      </w:tr>
      <w:tr w:rsidR="007643D8" w:rsidRPr="007643D8" w:rsidTr="007643D8">
        <w:trPr>
          <w:trHeight w:val="24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Принадлежности:</w:t>
            </w:r>
          </w:p>
        </w:tc>
      </w:tr>
      <w:tr w:rsidR="007643D8" w:rsidRPr="007643D8" w:rsidTr="007643D8">
        <w:trPr>
          <w:trHeight w:val="130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C03CD0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C03CD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Эндоскопический аспиратор</w:t>
            </w:r>
          </w:p>
        </w:tc>
        <w:tc>
          <w:tcPr>
            <w:tcW w:w="8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C03CD0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C03CD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Аспиратор является аппаратом поддержки жизнедеятельности, обеспечивающие быстрое удаление накопленных секреций в дыхательных путях и скоплений крови в оперируемой области под воздействием вакуума, повышающие видимость места хирургического вмешательства и обеспечивающие стабильность дыхания пациента во время операций.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7643D8" w:rsidRPr="007643D8" w:rsidTr="007643D8">
        <w:trPr>
          <w:trHeight w:val="10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Требования к условиям эксплуатации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Рабочие условия:       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температура: от +10 до +40°C.       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влажность: от 30 до 85% относ. влажности (без образования конденсата).        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давление: от 70 до 106 кПа (в пределах диапазона атмосферного давления).       </w:t>
            </w:r>
          </w:p>
        </w:tc>
      </w:tr>
      <w:tr w:rsidR="007643D8" w:rsidRPr="007643D8" w:rsidTr="007643D8">
        <w:trPr>
          <w:trHeight w:val="12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Условия осуществления поставки медицинской техники</w:t>
            </w:r>
            <w:r w:rsidRPr="007643D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eastAsia="ru-RU"/>
              </w:rPr>
              <w:br/>
              <w:t>(в соответствии с ИНКОТЕРМС 2010)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DDP пункт назначения</w:t>
            </w:r>
          </w:p>
        </w:tc>
      </w:tr>
      <w:tr w:rsidR="007643D8" w:rsidRPr="007643D8" w:rsidTr="007643D8">
        <w:trPr>
          <w:trHeight w:val="7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3BDA" w:rsidRDefault="005C3BDA" w:rsidP="005C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В течении </w:t>
            </w:r>
            <w:r w:rsidR="00A669D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120</w:t>
            </w:r>
            <w:r w:rsidR="007643D8"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 календарных дней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 с момента подписания договора </w:t>
            </w:r>
          </w:p>
          <w:p w:rsidR="007643D8" w:rsidRPr="007643D8" w:rsidRDefault="007643D8" w:rsidP="005C3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 xml:space="preserve">Адрес:  </w:t>
            </w:r>
            <w:proofErr w:type="spellStart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>Костанайская</w:t>
            </w:r>
            <w:proofErr w:type="spellEnd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 xml:space="preserve"> область, </w:t>
            </w:r>
            <w:proofErr w:type="spellStart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>арыколь</w:t>
            </w:r>
            <w:proofErr w:type="spellEnd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>Мендеке</w:t>
            </w:r>
            <w:proofErr w:type="spellEnd"/>
            <w:r w:rsidR="005C3BDA" w:rsidRPr="005C3BDA">
              <w:rPr>
                <w:rFonts w:ascii="Times New Roman" w:hAnsi="Times New Roman" w:cs="Times New Roman"/>
                <w:sz w:val="20"/>
                <w:szCs w:val="20"/>
              </w:rPr>
              <w:t xml:space="preserve"> батыра, 1 КГП «Сарыкольская районная больница»</w:t>
            </w:r>
          </w:p>
        </w:tc>
      </w:tr>
      <w:tr w:rsidR="007643D8" w:rsidRPr="007643D8" w:rsidTr="007643D8">
        <w:trPr>
          <w:trHeight w:val="25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3D8" w:rsidRPr="007643D8" w:rsidRDefault="007643D8" w:rsidP="0076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</w:pP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t>Гарантийное сервисное обслуживание медицинской техники не менее 37 месяцев.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Плановое техническое обслуживание должно проводиться не реже чем 1 раз в квартал.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Работы по техническому обслуживанию выполняются в соответствии с требо- ваниями эксплуатационной документации и включают в себя: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замену отработавших ресурс составных частей;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замене или восстановлении отдельных частей медицинской техники;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настройку и регулировку медицинской техники; специфические для данной медицинской техники работы;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чистку, смазку и при необходимости переборку основных механизмов и узлов;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удаление пыли, грязи, следов коррозии и окисления с наружных и внутренних поверхностей корпуса медицинской техники его составных частей (с частич- ной блочно-узловой разборкой);</w:t>
            </w:r>
            <w:r w:rsidRPr="007643D8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</w:rPr>
              <w:br/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7643D8" w:rsidRDefault="007643D8"/>
    <w:sectPr w:rsidR="007643D8" w:rsidSect="001535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3D8"/>
    <w:rsid w:val="00153520"/>
    <w:rsid w:val="001A1E86"/>
    <w:rsid w:val="0039251A"/>
    <w:rsid w:val="005C3BDA"/>
    <w:rsid w:val="007643D8"/>
    <w:rsid w:val="008A293F"/>
    <w:rsid w:val="009E0E91"/>
    <w:rsid w:val="00A669D5"/>
    <w:rsid w:val="00C03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3F"/>
  </w:style>
  <w:style w:type="paragraph" w:styleId="1">
    <w:name w:val="heading 1"/>
    <w:basedOn w:val="a"/>
    <w:next w:val="a"/>
    <w:link w:val="10"/>
    <w:uiPriority w:val="9"/>
    <w:qFormat/>
    <w:rsid w:val="00764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4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4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4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43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43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43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43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4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4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43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43D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643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643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643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643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643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64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4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64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4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643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643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643D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4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643D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643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Kononenko</dc:creator>
  <cp:keywords/>
  <dc:description/>
  <cp:lastModifiedBy>Пользователь</cp:lastModifiedBy>
  <cp:revision>8</cp:revision>
  <dcterms:created xsi:type="dcterms:W3CDTF">2024-05-03T10:27:00Z</dcterms:created>
  <dcterms:modified xsi:type="dcterms:W3CDTF">2024-05-20T09:31:00Z</dcterms:modified>
</cp:coreProperties>
</file>